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E4" w:rsidRDefault="004737E4" w:rsidP="004737E4">
      <w:pPr>
        <w:pStyle w:val="ecxmsonormal"/>
        <w:rPr>
          <w:rFonts w:ascii="Tahoma" w:hAnsi="Tahoma" w:cs="Tahoma"/>
          <w:color w:val="444444"/>
          <w:sz w:val="20"/>
          <w:szCs w:val="20"/>
        </w:rPr>
      </w:pPr>
      <w:bookmarkStart w:id="0" w:name="_GoBack"/>
      <w:r>
        <w:rPr>
          <w:rFonts w:ascii="Tahoma" w:hAnsi="Tahoma" w:cs="Tahoma"/>
          <w:color w:val="444444"/>
          <w:sz w:val="20"/>
          <w:szCs w:val="20"/>
        </w:rPr>
        <w:t xml:space="preserve">Noticias de Rotary International -- 14 de junio de 2010  </w:t>
      </w:r>
    </w:p>
    <w:bookmarkEnd w:id="0"/>
    <w:p w:rsidR="004737E4" w:rsidRDefault="004737E4" w:rsidP="004737E4">
      <w:pPr>
        <w:pStyle w:val="ecxmsonormal"/>
        <w:spacing w:after="240"/>
        <w:rPr>
          <w:rFonts w:ascii="Tahoma" w:hAnsi="Tahoma" w:cs="Tahoma"/>
          <w:color w:val="444444"/>
          <w:sz w:val="20"/>
          <w:szCs w:val="20"/>
        </w:rPr>
      </w:pPr>
    </w:p>
    <w:p w:rsidR="004737E4" w:rsidRDefault="004737E4" w:rsidP="004737E4">
      <w:pPr>
        <w:pStyle w:val="NormalWeb"/>
        <w:rPr>
          <w:rFonts w:ascii="Tahoma" w:hAnsi="Tahoma" w:cs="Tahoma"/>
          <w:color w:val="444444"/>
          <w:sz w:val="20"/>
          <w:szCs w:val="20"/>
        </w:rPr>
      </w:pPr>
      <w:r>
        <w:rPr>
          <w:rFonts w:ascii="Tahoma" w:hAnsi="Tahoma" w:cs="Tahoma"/>
          <w:color w:val="444444"/>
          <w:sz w:val="20"/>
          <w:szCs w:val="20"/>
        </w:rPr>
        <w:t xml:space="preserve">En su reunión de abril, el Consejo de Fiduciarios de La Fundación Rotaria aprobó para el año 2010-2011 un presupuesto para el Fondo Mundial dedicado a las Subvenciones Compartidas de 21,5 millones de dólares. </w:t>
      </w:r>
    </w:p>
    <w:p w:rsidR="004737E4" w:rsidRDefault="004737E4" w:rsidP="004737E4">
      <w:pPr>
        <w:pStyle w:val="NormalWeb"/>
        <w:rPr>
          <w:rFonts w:ascii="Tahoma" w:hAnsi="Tahoma" w:cs="Tahoma"/>
          <w:color w:val="444444"/>
          <w:sz w:val="20"/>
          <w:szCs w:val="20"/>
        </w:rPr>
      </w:pPr>
      <w:r>
        <w:rPr>
          <w:rFonts w:ascii="Tahoma" w:hAnsi="Tahoma" w:cs="Tahoma"/>
          <w:color w:val="444444"/>
          <w:sz w:val="20"/>
          <w:szCs w:val="20"/>
        </w:rPr>
        <w:t xml:space="preserve">Esta cantidad representa un aumento del 82 por ciento sobre el presupuesto para el Fondo Mundial dedicado a Subvenciones Compartidas del año anterior y, debido a que los fondos para los 100 distritos piloto del Plan para la Visión Futura fueron presupuestados en una partida separada para el año entrante, es uno de los presupuestos más elevados en la historia de las Subvenciones Compartidas. </w:t>
      </w:r>
    </w:p>
    <w:p w:rsidR="004737E4" w:rsidRDefault="004737E4" w:rsidP="004737E4">
      <w:pPr>
        <w:pStyle w:val="NormalWeb"/>
        <w:rPr>
          <w:rFonts w:ascii="Tahoma" w:hAnsi="Tahoma" w:cs="Tahoma"/>
          <w:color w:val="444444"/>
          <w:sz w:val="20"/>
          <w:szCs w:val="20"/>
        </w:rPr>
      </w:pPr>
      <w:r>
        <w:rPr>
          <w:rFonts w:ascii="Tahoma" w:hAnsi="Tahoma" w:cs="Tahoma"/>
          <w:color w:val="444444"/>
          <w:sz w:val="20"/>
          <w:szCs w:val="20"/>
        </w:rPr>
        <w:t xml:space="preserve">Para el año rotario anterior, los fiduciarios habían presupuestado para el Fondo Mundial dedicado a las Subvenciones Compartidas una cantidad </w:t>
      </w:r>
      <w:proofErr w:type="spellStart"/>
      <w:r>
        <w:rPr>
          <w:rFonts w:ascii="Tahoma" w:hAnsi="Tahoma" w:cs="Tahoma"/>
          <w:color w:val="444444"/>
          <w:sz w:val="20"/>
          <w:szCs w:val="20"/>
        </w:rPr>
        <w:t>incial</w:t>
      </w:r>
      <w:proofErr w:type="spellEnd"/>
      <w:r>
        <w:rPr>
          <w:rFonts w:ascii="Tahoma" w:hAnsi="Tahoma" w:cs="Tahoma"/>
          <w:color w:val="444444"/>
          <w:sz w:val="20"/>
          <w:szCs w:val="20"/>
        </w:rPr>
        <w:t xml:space="preserve"> de 9,5 millones de dólares; dicha cantidad fue luego incrementada en 2,3 millones procedentes de partidas previamente asignadas, pero nunca utilizadas, del Fondo Mundial. </w:t>
      </w:r>
    </w:p>
    <w:p w:rsidR="004737E4" w:rsidRDefault="004737E4" w:rsidP="004737E4">
      <w:pPr>
        <w:pStyle w:val="NormalWeb"/>
        <w:rPr>
          <w:rFonts w:ascii="Tahoma" w:hAnsi="Tahoma" w:cs="Tahoma"/>
          <w:color w:val="444444"/>
          <w:sz w:val="20"/>
          <w:szCs w:val="20"/>
        </w:rPr>
      </w:pPr>
      <w:r>
        <w:rPr>
          <w:rFonts w:ascii="Tahoma" w:hAnsi="Tahoma" w:cs="Tahoma"/>
          <w:color w:val="444444"/>
          <w:sz w:val="20"/>
          <w:szCs w:val="20"/>
        </w:rPr>
        <w:t xml:space="preserve">Los 21,5 millones del año 2010-2011 no incluyen las partidas del Fondo Mundial dedicadas a los Intercambios de Grupos de Estudio y a las Subvenciones 3-H, programas que sólo están disponibles para los distritos que no forman parte de la fase piloto del Plan para la Visión Futura. </w:t>
      </w:r>
    </w:p>
    <w:p w:rsidR="004737E4" w:rsidRDefault="004737E4" w:rsidP="004737E4">
      <w:pPr>
        <w:pStyle w:val="NormalWeb"/>
        <w:rPr>
          <w:rFonts w:ascii="Tahoma" w:hAnsi="Tahoma" w:cs="Tahoma"/>
          <w:color w:val="444444"/>
          <w:sz w:val="20"/>
          <w:szCs w:val="20"/>
        </w:rPr>
      </w:pPr>
      <w:r>
        <w:rPr>
          <w:rFonts w:ascii="Tahoma" w:hAnsi="Tahoma" w:cs="Tahoma"/>
          <w:color w:val="444444"/>
          <w:sz w:val="20"/>
          <w:szCs w:val="20"/>
        </w:rPr>
        <w:t>Los fiduciarios también aprobaron un presupuesto del Fondo Mundial dedicado a las Subvenciones Globales de 8 millones de dólares para los distritos piloto del Plan para la Visión Futura, el cual estará disponible a partir del año 2010-2011.  </w:t>
      </w:r>
    </w:p>
    <w:p w:rsidR="004737E4" w:rsidRDefault="004737E4" w:rsidP="004737E4">
      <w:pPr>
        <w:pStyle w:val="NormalWeb"/>
        <w:rPr>
          <w:rFonts w:ascii="Tahoma" w:hAnsi="Tahoma" w:cs="Tahoma"/>
          <w:color w:val="444444"/>
          <w:sz w:val="20"/>
          <w:szCs w:val="20"/>
        </w:rPr>
      </w:pPr>
      <w:r>
        <w:rPr>
          <w:rFonts w:ascii="Tahoma" w:hAnsi="Tahoma" w:cs="Tahoma"/>
          <w:color w:val="444444"/>
          <w:sz w:val="20"/>
          <w:szCs w:val="20"/>
        </w:rPr>
        <w:t>Aunque el presupuesto para programas de la Fundación para el año 2010-2011 todavía no ha recibido la aprobación final por parte de la Directiva de RI (el cual se analizará en el mes de junio), queremos asegurar a los rotarios que no esperamos que la totalidad del presupuesto para Subvenciones Compartidas se asigne por completo durante los primeros meses del año rotario. Los fiduciarios piensan estudiar las solicitudes de Subvenciones Compartidas por concurso en sus reuniones de octubre de 2010 y abril de 2011; la Fundación notificará a los distritos si este calendario sufriese algún cambio.  </w:t>
      </w:r>
    </w:p>
    <w:p w:rsidR="004737E4" w:rsidRDefault="004737E4" w:rsidP="004737E4">
      <w:pPr>
        <w:pStyle w:val="NormalWeb"/>
        <w:rPr>
          <w:rFonts w:ascii="Tahoma" w:hAnsi="Tahoma" w:cs="Tahoma"/>
          <w:color w:val="444444"/>
          <w:sz w:val="20"/>
          <w:szCs w:val="20"/>
        </w:rPr>
      </w:pPr>
      <w:r>
        <w:rPr>
          <w:rFonts w:ascii="Tahoma" w:hAnsi="Tahoma" w:cs="Tahoma"/>
          <w:color w:val="444444"/>
          <w:sz w:val="20"/>
          <w:szCs w:val="20"/>
        </w:rPr>
        <w:t>Los fiduciarios pudieron restaurar el presupuesto del Fondo Mundial para Subvenciones Compartidas en gran parte debido a que los rotarios y otros amigos de Rotary contribuyeron una cantidad récord de casi 115 millones de dólares al Fondo de Contribuciones Anuales para Programas en el año 2007-2008 (las asignaciones procedentes del Fondo Mundial se basan en las contribuciones al Fondo de Contribuciones Anuales para Programas efectuadas tres años atrás). Además, debido a la estabilización de los ingresos producida por las inversiones realizadas por la Fundación, los fiduciarios no necesitaron recurrir a una cantidad significativa del Fondo Mundial para suplementar el presupuesto operativo de los programas para el año entrante. </w:t>
      </w:r>
    </w:p>
    <w:p w:rsidR="004737E4" w:rsidRDefault="004737E4" w:rsidP="004737E4">
      <w:pPr>
        <w:pStyle w:val="ecxmsonormal"/>
        <w:rPr>
          <w:rFonts w:ascii="Tahoma" w:hAnsi="Tahoma" w:cs="Tahoma"/>
          <w:color w:val="444444"/>
          <w:sz w:val="20"/>
          <w:szCs w:val="20"/>
        </w:rPr>
      </w:pPr>
      <w:r>
        <w:rPr>
          <w:rFonts w:ascii="Tahoma" w:hAnsi="Tahoma" w:cs="Tahoma"/>
          <w:color w:val="444444"/>
          <w:sz w:val="20"/>
          <w:szCs w:val="20"/>
        </w:rPr>
        <w:t xml:space="preserve">Si tiene alguna duda sobre las Subvenciones Compartidas o el presupuesto del programa para el año 2010-2011, remítala a </w:t>
      </w:r>
      <w:hyperlink r:id="rId5" w:tgtFrame="_blank" w:history="1">
        <w:r>
          <w:rPr>
            <w:rStyle w:val="Hipervnculo"/>
            <w:rFonts w:ascii="Tahoma" w:hAnsi="Tahoma" w:cs="Tahoma"/>
            <w:sz w:val="20"/>
            <w:szCs w:val="20"/>
            <w:lang w:val="es-MX"/>
          </w:rPr>
          <w:t>contact.center@rotary.org</w:t>
        </w:r>
      </w:hyperlink>
      <w:r>
        <w:rPr>
          <w:rFonts w:ascii="Tahoma" w:hAnsi="Tahoma" w:cs="Tahoma"/>
          <w:color w:val="444444"/>
          <w:sz w:val="20"/>
          <w:szCs w:val="20"/>
        </w:rPr>
        <w:t>.</w:t>
      </w:r>
    </w:p>
    <w:p w:rsidR="00C04794" w:rsidRDefault="00C04794"/>
    <w:sectPr w:rsidR="00C047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7E4"/>
    <w:rsid w:val="004737E4"/>
    <w:rsid w:val="00C047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737E4"/>
    <w:rPr>
      <w:strike w:val="0"/>
      <w:dstrike w:val="0"/>
      <w:color w:val="567800"/>
      <w:u w:val="none"/>
      <w:effect w:val="none"/>
    </w:rPr>
  </w:style>
  <w:style w:type="paragraph" w:styleId="NormalWeb">
    <w:name w:val="Normal (Web)"/>
    <w:basedOn w:val="Normal"/>
    <w:uiPriority w:val="99"/>
    <w:semiHidden/>
    <w:unhideWhenUsed/>
    <w:rsid w:val="004737E4"/>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4737E4"/>
    <w:pPr>
      <w:spacing w:after="324"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737E4"/>
    <w:rPr>
      <w:strike w:val="0"/>
      <w:dstrike w:val="0"/>
      <w:color w:val="567800"/>
      <w:u w:val="none"/>
      <w:effect w:val="none"/>
    </w:rPr>
  </w:style>
  <w:style w:type="paragraph" w:styleId="NormalWeb">
    <w:name w:val="Normal (Web)"/>
    <w:basedOn w:val="Normal"/>
    <w:uiPriority w:val="99"/>
    <w:semiHidden/>
    <w:unhideWhenUsed/>
    <w:rsid w:val="004737E4"/>
    <w:pPr>
      <w:spacing w:after="324" w:line="240" w:lineRule="auto"/>
    </w:pPr>
    <w:rPr>
      <w:rFonts w:ascii="Times New Roman" w:eastAsia="Times New Roman" w:hAnsi="Times New Roman" w:cs="Times New Roman"/>
      <w:sz w:val="24"/>
      <w:szCs w:val="24"/>
      <w:lang w:eastAsia="es-ES"/>
    </w:rPr>
  </w:style>
  <w:style w:type="paragraph" w:customStyle="1" w:styleId="ecxmsonormal">
    <w:name w:val="ecxmsonormal"/>
    <w:basedOn w:val="Normal"/>
    <w:rsid w:val="004737E4"/>
    <w:pPr>
      <w:spacing w:after="324"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542261">
      <w:bodyDiv w:val="1"/>
      <w:marLeft w:val="0"/>
      <w:marRight w:val="0"/>
      <w:marTop w:val="0"/>
      <w:marBottom w:val="0"/>
      <w:divBdr>
        <w:top w:val="none" w:sz="0" w:space="0" w:color="auto"/>
        <w:left w:val="none" w:sz="0" w:space="0" w:color="auto"/>
        <w:bottom w:val="none" w:sz="0" w:space="0" w:color="auto"/>
        <w:right w:val="none" w:sz="0" w:space="0" w:color="auto"/>
      </w:divBdr>
      <w:divsChild>
        <w:div w:id="1398747261">
          <w:marLeft w:val="0"/>
          <w:marRight w:val="0"/>
          <w:marTop w:val="0"/>
          <w:marBottom w:val="0"/>
          <w:divBdr>
            <w:top w:val="none" w:sz="0" w:space="0" w:color="auto"/>
            <w:left w:val="none" w:sz="0" w:space="0" w:color="auto"/>
            <w:bottom w:val="none" w:sz="0" w:space="0" w:color="auto"/>
            <w:right w:val="none" w:sz="0" w:space="0" w:color="auto"/>
          </w:divBdr>
          <w:divsChild>
            <w:div w:id="887641329">
              <w:marLeft w:val="0"/>
              <w:marRight w:val="0"/>
              <w:marTop w:val="0"/>
              <w:marBottom w:val="0"/>
              <w:divBdr>
                <w:top w:val="none" w:sz="0" w:space="0" w:color="auto"/>
                <w:left w:val="none" w:sz="0" w:space="0" w:color="auto"/>
                <w:bottom w:val="none" w:sz="0" w:space="0" w:color="auto"/>
                <w:right w:val="none" w:sz="0" w:space="0" w:color="auto"/>
              </w:divBdr>
              <w:divsChild>
                <w:div w:id="738331573">
                  <w:marLeft w:val="0"/>
                  <w:marRight w:val="0"/>
                  <w:marTop w:val="0"/>
                  <w:marBottom w:val="0"/>
                  <w:divBdr>
                    <w:top w:val="none" w:sz="0" w:space="0" w:color="auto"/>
                    <w:left w:val="none" w:sz="0" w:space="0" w:color="auto"/>
                    <w:bottom w:val="none" w:sz="0" w:space="0" w:color="auto"/>
                    <w:right w:val="none" w:sz="0" w:space="0" w:color="auto"/>
                  </w:divBdr>
                  <w:divsChild>
                    <w:div w:id="1611355743">
                      <w:marLeft w:val="0"/>
                      <w:marRight w:val="0"/>
                      <w:marTop w:val="0"/>
                      <w:marBottom w:val="0"/>
                      <w:divBdr>
                        <w:top w:val="none" w:sz="0" w:space="0" w:color="auto"/>
                        <w:left w:val="none" w:sz="0" w:space="0" w:color="auto"/>
                        <w:bottom w:val="none" w:sz="0" w:space="0" w:color="auto"/>
                        <w:right w:val="none" w:sz="0" w:space="0" w:color="auto"/>
                      </w:divBdr>
                      <w:divsChild>
                        <w:div w:id="1805614692">
                          <w:marLeft w:val="0"/>
                          <w:marRight w:val="0"/>
                          <w:marTop w:val="0"/>
                          <w:marBottom w:val="0"/>
                          <w:divBdr>
                            <w:top w:val="none" w:sz="0" w:space="0" w:color="auto"/>
                            <w:left w:val="none" w:sz="0" w:space="0" w:color="auto"/>
                            <w:bottom w:val="none" w:sz="0" w:space="0" w:color="auto"/>
                            <w:right w:val="none" w:sz="0" w:space="0" w:color="auto"/>
                          </w:divBdr>
                          <w:divsChild>
                            <w:div w:id="544026547">
                              <w:marLeft w:val="0"/>
                              <w:marRight w:val="0"/>
                              <w:marTop w:val="0"/>
                              <w:marBottom w:val="0"/>
                              <w:divBdr>
                                <w:top w:val="none" w:sz="0" w:space="0" w:color="auto"/>
                                <w:left w:val="none" w:sz="0" w:space="0" w:color="auto"/>
                                <w:bottom w:val="none" w:sz="0" w:space="0" w:color="auto"/>
                                <w:right w:val="none" w:sz="0" w:space="0" w:color="auto"/>
                              </w:divBdr>
                              <w:divsChild>
                                <w:div w:id="175507524">
                                  <w:marLeft w:val="0"/>
                                  <w:marRight w:val="0"/>
                                  <w:marTop w:val="0"/>
                                  <w:marBottom w:val="0"/>
                                  <w:divBdr>
                                    <w:top w:val="none" w:sz="0" w:space="0" w:color="auto"/>
                                    <w:left w:val="none" w:sz="0" w:space="0" w:color="auto"/>
                                    <w:bottom w:val="none" w:sz="0" w:space="0" w:color="auto"/>
                                    <w:right w:val="none" w:sz="0" w:space="0" w:color="auto"/>
                                  </w:divBdr>
                                  <w:divsChild>
                                    <w:div w:id="20203899">
                                      <w:marLeft w:val="0"/>
                                      <w:marRight w:val="0"/>
                                      <w:marTop w:val="0"/>
                                      <w:marBottom w:val="0"/>
                                      <w:divBdr>
                                        <w:top w:val="single" w:sz="6" w:space="0" w:color="CCCCCC"/>
                                        <w:left w:val="single" w:sz="6" w:space="0" w:color="CCCCCC"/>
                                        <w:bottom w:val="single" w:sz="6" w:space="0" w:color="CCCCCC"/>
                                        <w:right w:val="single" w:sz="6" w:space="0" w:color="CCCCCC"/>
                                      </w:divBdr>
                                      <w:divsChild>
                                        <w:div w:id="1650985684">
                                          <w:marLeft w:val="0"/>
                                          <w:marRight w:val="0"/>
                                          <w:marTop w:val="15"/>
                                          <w:marBottom w:val="0"/>
                                          <w:divBdr>
                                            <w:top w:val="none" w:sz="0" w:space="0" w:color="auto"/>
                                            <w:left w:val="none" w:sz="0" w:space="0" w:color="auto"/>
                                            <w:bottom w:val="none" w:sz="0" w:space="0" w:color="auto"/>
                                            <w:right w:val="none" w:sz="0" w:space="0" w:color="auto"/>
                                          </w:divBdr>
                                          <w:divsChild>
                                            <w:div w:id="1717318622">
                                              <w:marLeft w:val="0"/>
                                              <w:marRight w:val="0"/>
                                              <w:marTop w:val="0"/>
                                              <w:marBottom w:val="0"/>
                                              <w:divBdr>
                                                <w:top w:val="none" w:sz="0" w:space="0" w:color="auto"/>
                                                <w:left w:val="none" w:sz="0" w:space="0" w:color="auto"/>
                                                <w:bottom w:val="none" w:sz="0" w:space="0" w:color="auto"/>
                                                <w:right w:val="none" w:sz="0" w:space="0" w:color="auto"/>
                                              </w:divBdr>
                                              <w:divsChild>
                                                <w:div w:id="1386026782">
                                                  <w:marLeft w:val="0"/>
                                                  <w:marRight w:val="0"/>
                                                  <w:marTop w:val="0"/>
                                                  <w:marBottom w:val="0"/>
                                                  <w:divBdr>
                                                    <w:top w:val="none" w:sz="0" w:space="0" w:color="auto"/>
                                                    <w:left w:val="none" w:sz="0" w:space="0" w:color="auto"/>
                                                    <w:bottom w:val="none" w:sz="0" w:space="0" w:color="auto"/>
                                                    <w:right w:val="none" w:sz="0" w:space="0" w:color="auto"/>
                                                  </w:divBdr>
                                                  <w:divsChild>
                                                    <w:div w:id="1587424845">
                                                      <w:marLeft w:val="0"/>
                                                      <w:marRight w:val="0"/>
                                                      <w:marTop w:val="0"/>
                                                      <w:marBottom w:val="0"/>
                                                      <w:divBdr>
                                                        <w:top w:val="none" w:sz="0" w:space="0" w:color="auto"/>
                                                        <w:left w:val="none" w:sz="0" w:space="0" w:color="auto"/>
                                                        <w:bottom w:val="none" w:sz="0" w:space="0" w:color="auto"/>
                                                        <w:right w:val="none" w:sz="0" w:space="0" w:color="auto"/>
                                                      </w:divBdr>
                                                      <w:divsChild>
                                                        <w:div w:id="117920439">
                                                          <w:marLeft w:val="0"/>
                                                          <w:marRight w:val="0"/>
                                                          <w:marTop w:val="0"/>
                                                          <w:marBottom w:val="0"/>
                                                          <w:divBdr>
                                                            <w:top w:val="none" w:sz="0" w:space="0" w:color="auto"/>
                                                            <w:left w:val="none" w:sz="0" w:space="0" w:color="auto"/>
                                                            <w:bottom w:val="none" w:sz="0" w:space="0" w:color="auto"/>
                                                            <w:right w:val="none" w:sz="0" w:space="0" w:color="auto"/>
                                                          </w:divBdr>
                                                          <w:divsChild>
                                                            <w:div w:id="1234239751">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634292754">
                                                                  <w:marLeft w:val="0"/>
                                                                  <w:marRight w:val="0"/>
                                                                  <w:marTop w:val="0"/>
                                                                  <w:marBottom w:val="0"/>
                                                                  <w:divBdr>
                                                                    <w:top w:val="none" w:sz="0" w:space="0" w:color="auto"/>
                                                                    <w:left w:val="none" w:sz="0" w:space="0" w:color="auto"/>
                                                                    <w:bottom w:val="none" w:sz="0" w:space="0" w:color="auto"/>
                                                                    <w:right w:val="none" w:sz="0" w:space="0" w:color="auto"/>
                                                                  </w:divBdr>
                                                                  <w:divsChild>
                                                                    <w:div w:id="2249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c/compose?to=contact.center@rotary.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2010-07-16T18:05:00Z</dcterms:created>
  <dcterms:modified xsi:type="dcterms:W3CDTF">2010-07-16T18:06:00Z</dcterms:modified>
</cp:coreProperties>
</file>